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bookmarkStart w:id="0" w:name="_GoBack"/>
      <w:bookmarkEnd w:id="0"/>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1" w:name="_Toc16844449"/>
      <w:r w:rsidRPr="00342075">
        <w:rPr>
          <w:rFonts w:ascii="Times New Roman" w:hAnsi="Times New Roman" w:cs="Times New Roman"/>
        </w:rPr>
        <w:t xml:space="preserve">1. </w:t>
      </w:r>
      <w:bookmarkEnd w:id="1"/>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2"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2"/>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r w:rsidRPr="00BC37B7">
        <w:rPr>
          <w:rFonts w:ascii="Times New Roman" w:hAnsi="Times New Roman" w:cs="Times New Roman"/>
          <w:sz w:val="28"/>
          <w:szCs w:val="28"/>
        </w:rPr>
        <w:lastRenderedPageBreak/>
        <w:t xml:space="preserve">многоформатности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забыть дефицит с очередями, спецраспределители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гипер-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lastRenderedPageBreak/>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многоформатной торговли (торговые сети, малые форматы торговли, </w:t>
      </w:r>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C3DE4">
        <w:rPr>
          <w:rFonts w:ascii="Times New Roman" w:hAnsi="Times New Roman" w:cs="Times New Roman"/>
          <w:sz w:val="28"/>
          <w:szCs w:val="28"/>
        </w:rPr>
        <w:t>ерегулирование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w:t>
      </w:r>
      <w:r w:rsidRPr="00342075">
        <w:rPr>
          <w:rFonts w:ascii="Times New Roman" w:hAnsi="Times New Roman" w:cs="Times New Roman"/>
          <w:sz w:val="28"/>
          <w:szCs w:val="28"/>
        </w:rPr>
        <w:lastRenderedPageBreak/>
        <w:t xml:space="preserve">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w:t>
      </w:r>
      <w:r w:rsidRPr="00655ADB">
        <w:rPr>
          <w:rFonts w:ascii="Times New Roman" w:hAnsi="Times New Roman" w:cs="Times New Roman"/>
          <w:sz w:val="28"/>
          <w:szCs w:val="28"/>
        </w:rPr>
        <w:lastRenderedPageBreak/>
        <w:t>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lastRenderedPageBreak/>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на 2 пп.,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lastRenderedPageBreak/>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235,1 кв.м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lastRenderedPageBreak/>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в свете выполнения задач по импортозамещению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Многоформатность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w:t>
      </w:r>
      <w:r w:rsidRPr="004F1ADC">
        <w:rPr>
          <w:rFonts w:ascii="Times New Roman" w:eastAsia="Times New Roman" w:hAnsi="Times New Roman" w:cs="Times New Roman"/>
          <w:sz w:val="28"/>
          <w:szCs w:val="28"/>
        </w:rPr>
        <w:lastRenderedPageBreak/>
        <w:t xml:space="preserve">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к малым и микропредприятиям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 xml:space="preserve">Обеспеченность населения торговыми местами на рынках, предназначенными для реализации сельскохозяйственной продукции и </w:t>
      </w:r>
      <w:r w:rsidRPr="000F6EEF">
        <w:rPr>
          <w:rFonts w:ascii="Times New Roman" w:eastAsia="Times New Roman" w:hAnsi="Times New Roman" w:cs="Times New Roman"/>
          <w:sz w:val="28"/>
          <w:szCs w:val="28"/>
        </w:rPr>
        <w:lastRenderedPageBreak/>
        <w:t>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lastRenderedPageBreak/>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однообразнее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w:t>
      </w:r>
      <w:r w:rsidR="00E20AC0" w:rsidRPr="00BC37B7">
        <w:rPr>
          <w:rFonts w:ascii="Times New Roman" w:hAnsi="Times New Roman" w:cs="Times New Roman"/>
          <w:sz w:val="28"/>
          <w:szCs w:val="28"/>
        </w:rPr>
        <w:lastRenderedPageBreak/>
        <w:t>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50 кв.м.)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w:t>
      </w:r>
      <w:r w:rsidRPr="00BC37B7">
        <w:rPr>
          <w:rFonts w:ascii="Times New Roman" w:hAnsi="Times New Roman" w:cs="Times New Roman"/>
          <w:sz w:val="28"/>
          <w:szCs w:val="28"/>
        </w:rPr>
        <w:lastRenderedPageBreak/>
        <w:t xml:space="preserve">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Минпромторгом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w:t>
      </w:r>
      <w:r w:rsidR="00A31957" w:rsidRPr="00BC37B7">
        <w:rPr>
          <w:rFonts w:ascii="Times New Roman" w:hAnsi="Times New Roman" w:cs="Times New Roman"/>
          <w:sz w:val="28"/>
          <w:szCs w:val="28"/>
        </w:rPr>
        <w:lastRenderedPageBreak/>
        <w:t>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Способы эффективного достижения поставленной цели и решения задач Стратегии связаны с де</w:t>
      </w:r>
      <w:r w:rsidRPr="00BC37B7">
        <w:rPr>
          <w:rFonts w:ascii="Times New Roman" w:hAnsi="Times New Roman" w:cs="Times New Roman"/>
          <w:sz w:val="28"/>
          <w:szCs w:val="28"/>
        </w:rPr>
        <w:t>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lastRenderedPageBreak/>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По экспертным данным (агентство INFOLine),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увеличение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 xml:space="preserve">Как и </w:t>
      </w:r>
      <w:r w:rsidRPr="00BC37B7">
        <w:rPr>
          <w:rFonts w:ascii="Times New Roman" w:hAnsi="Times New Roman" w:cs="Times New Roman"/>
          <w:sz w:val="28"/>
          <w:szCs w:val="28"/>
        </w:rPr>
        <w:lastRenderedPageBreak/>
        <w:t>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егмент DIY – Do it yourself)</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рынков, ярмарок, нестационарной и мобильной торговли, а также интернет-торговли</w:t>
      </w:r>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шоу-румы</w:t>
      </w:r>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lastRenderedPageBreak/>
        <w:t xml:space="preserve">Таким образом, многоформатная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франчайзеру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франчайзер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lastRenderedPageBreak/>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сверхцентрализация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w:t>
      </w:r>
      <w:r w:rsidR="00EA1CE6">
        <w:rPr>
          <w:rFonts w:ascii="Times New Roman" w:hAnsi="Times New Roman" w:cs="Times New Roman"/>
          <w:sz w:val="28"/>
          <w:szCs w:val="28"/>
        </w:rPr>
        <w:lastRenderedPageBreak/>
        <w:t>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для собственной торговли пространства в так называемой закассовой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франчайзером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xml:space="preserve">, точки быстрого питания (фаст-фуда),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lastRenderedPageBreak/>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lastRenderedPageBreak/>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(вендинга)</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Ёмкость рынка вендинга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w:t>
      </w:r>
      <w:r w:rsidR="00121909" w:rsidRPr="00BC37B7">
        <w:rPr>
          <w:rFonts w:ascii="Times New Roman" w:hAnsi="Times New Roman" w:cs="Times New Roman"/>
          <w:sz w:val="28"/>
          <w:szCs w:val="28"/>
        </w:rPr>
        <w:lastRenderedPageBreak/>
        <w:t>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вендинга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вендинга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Согласно ведомственной статистике Минпромторга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торговли,– это всего лишь стартапы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r w:rsidR="00C26971" w:rsidRPr="00BC37B7">
        <w:rPr>
          <w:rFonts w:ascii="Times New Roman" w:hAnsi="Times New Roman" w:cs="Times New Roman"/>
          <w:sz w:val="28"/>
          <w:szCs w:val="28"/>
          <w:lang w:val="en-US"/>
        </w:rPr>
        <w:t>Gewerbeordnung</w:t>
      </w:r>
      <w:r w:rsidRPr="00342075">
        <w:rPr>
          <w:rFonts w:ascii="Times New Roman" w:hAnsi="Times New Roman" w:cs="Times New Roman"/>
          <w:sz w:val="28"/>
          <w:szCs w:val="28"/>
        </w:rPr>
        <w:t xml:space="preserve">, </w:t>
      </w:r>
      <w:r w:rsidRPr="00342075">
        <w:rPr>
          <w:rFonts w:ascii="Times New Roman" w:hAnsi="Times New Roman" w:cs="Times New Roman"/>
          <w:sz w:val="28"/>
          <w:szCs w:val="28"/>
          <w:lang w:val="en-US"/>
        </w:rPr>
        <w:t>GewO</w:t>
      </w:r>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r w:rsidR="00980947"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r w:rsidR="009427B9" w:rsidRPr="00BC37B7">
        <w:rPr>
          <w:rFonts w:ascii="Times New Roman" w:hAnsi="Times New Roman" w:cs="Times New Roman"/>
          <w:sz w:val="28"/>
          <w:szCs w:val="28"/>
          <w:lang w:val="en-US"/>
        </w:rPr>
        <w:t>GewO</w:t>
      </w:r>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lastRenderedPageBreak/>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автокафе</w:t>
      </w:r>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 xml:space="preserve">Об основах </w:t>
      </w:r>
      <w:r w:rsidR="009348E3" w:rsidRPr="009348E3">
        <w:rPr>
          <w:rFonts w:ascii="Times New Roman" w:hAnsi="Times New Roman" w:cs="Times New Roman"/>
          <w:sz w:val="28"/>
          <w:szCs w:val="28"/>
        </w:rPr>
        <w:lastRenderedPageBreak/>
        <w:t>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9"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10"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lastRenderedPageBreak/>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w:t>
      </w:r>
      <w:r w:rsidRPr="00BC37B7">
        <w:rPr>
          <w:rFonts w:ascii="Times New Roman" w:hAnsi="Times New Roman" w:cs="Times New Roman"/>
          <w:sz w:val="28"/>
          <w:szCs w:val="28"/>
        </w:rPr>
        <w:lastRenderedPageBreak/>
        <w:t>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что упростит правоприменение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«хипстеризацию»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xml:space="preserve">, </w:t>
      </w:r>
      <w:r w:rsidR="00644219">
        <w:rPr>
          <w:rFonts w:ascii="Times New Roman" w:hAnsi="Times New Roman" w:cs="Times New Roman"/>
          <w:sz w:val="28"/>
          <w:szCs w:val="28"/>
        </w:rPr>
        <w:lastRenderedPageBreak/>
        <w:t>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фреша</w:t>
      </w:r>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«Меркаса»</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w:t>
      </w:r>
      <w:r w:rsidR="00534243" w:rsidRPr="008E0A9C">
        <w:rPr>
          <w:rFonts w:ascii="Times New Roman" w:hAnsi="Times New Roman" w:cs="Times New Roman"/>
          <w:sz w:val="28"/>
          <w:szCs w:val="28"/>
        </w:rPr>
        <w:lastRenderedPageBreak/>
        <w:t>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lastRenderedPageBreak/>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w:t>
      </w:r>
      <w:r w:rsidR="007A1E0F" w:rsidRPr="00BD1726">
        <w:rPr>
          <w:rFonts w:ascii="Times New Roman" w:hAnsi="Times New Roman" w:cs="Times New Roman"/>
          <w:sz w:val="28"/>
          <w:szCs w:val="28"/>
        </w:rPr>
        <w:lastRenderedPageBreak/>
        <w:t xml:space="preserve">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w:t>
      </w:r>
      <w:r w:rsidRPr="00BC37B7">
        <w:rPr>
          <w:rFonts w:ascii="Times New Roman" w:hAnsi="Times New Roman" w:cs="Times New Roman"/>
          <w:sz w:val="28"/>
          <w:szCs w:val="28"/>
        </w:rPr>
        <w:lastRenderedPageBreak/>
        <w:t>(например,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микробизнеса.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w:t>
      </w:r>
      <w:r w:rsidRPr="00BC37B7">
        <w:rPr>
          <w:rFonts w:ascii="Times New Roman" w:hAnsi="Times New Roman" w:cs="Times New Roman"/>
          <w:sz w:val="28"/>
          <w:szCs w:val="28"/>
        </w:rPr>
        <w:lastRenderedPageBreak/>
        <w:t>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электронная торговля создает омниканальную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кибербезопасности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lastRenderedPageBreak/>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Pr>
          <w:rFonts w:ascii="Times New Roman" w:hAnsi="Times New Roman" w:cs="Times New Roman"/>
          <w:sz w:val="28"/>
          <w:szCs w:val="28"/>
        </w:rPr>
        <w:t>«</w:t>
      </w:r>
      <w:r w:rsidRPr="00342075">
        <w:rPr>
          <w:rFonts w:ascii="Times New Roman" w:hAnsi="Times New Roman" w:cs="Times New Roman"/>
          <w:sz w:val="28"/>
          <w:szCs w:val="28"/>
        </w:rPr>
        <w:t>стартапы</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 xml:space="preserve">дукции быстрого питания (фаст-фуда),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lastRenderedPageBreak/>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w:t>
      </w:r>
      <w:r w:rsidR="00406B78" w:rsidRPr="00BC37B7">
        <w:rPr>
          <w:rFonts w:ascii="Times New Roman" w:hAnsi="Times New Roman" w:cs="Times New Roman"/>
          <w:sz w:val="28"/>
          <w:szCs w:val="28"/>
        </w:rPr>
        <w:lastRenderedPageBreak/>
        <w:t>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периметральному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lastRenderedPageBreak/>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Подавляющее большинство из них – малые и микропре</w:t>
      </w:r>
      <w:r w:rsidR="00145D3C" w:rsidRPr="00BC37B7">
        <w:rPr>
          <w:rFonts w:ascii="Times New Roman" w:hAnsi="Times New Roman" w:cs="Times New Roman"/>
          <w:sz w:val="28"/>
          <w:szCs w:val="28"/>
        </w:rPr>
        <w:t>дприятия</w:t>
      </w:r>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микробизнесом</w:t>
      </w:r>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и реже – в мультибрендовых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шоу-румы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через интернет</w:t>
      </w:r>
      <w:r w:rsidR="00591D8D" w:rsidRPr="00BC37B7">
        <w:rPr>
          <w:rFonts w:ascii="Times New Roman" w:hAnsi="Times New Roman" w:cs="Times New Roman"/>
          <w:sz w:val="28"/>
          <w:szCs w:val="28"/>
        </w:rPr>
        <w:t>-торговлю,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преимущественно состоит из малого и микробизнеса.</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 xml:space="preserve">нности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xml:space="preserve">§ 1 этого Положения, съезды представителей промышленности и торговли </w:t>
      </w:r>
      <w:r w:rsidR="004F382B" w:rsidRPr="00BC37B7">
        <w:rPr>
          <w:rFonts w:ascii="Times New Roman" w:hAnsi="Times New Roman" w:cs="Times New Roman"/>
          <w:sz w:val="28"/>
          <w:szCs w:val="28"/>
        </w:rPr>
        <w:lastRenderedPageBreak/>
        <w:t>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интернет-торговли,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w:t>
      </w:r>
      <w:r w:rsidR="001B1EAD" w:rsidRPr="00BC37B7">
        <w:rPr>
          <w:rFonts w:ascii="Times New Roman" w:hAnsi="Times New Roman" w:cs="Times New Roman"/>
          <w:sz w:val="28"/>
          <w:szCs w:val="28"/>
        </w:rPr>
        <w:lastRenderedPageBreak/>
        <w:t xml:space="preserve">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r w:rsidR="00762701" w:rsidRPr="00C513E3">
        <w:rPr>
          <w:rFonts w:ascii="Times New Roman" w:hAnsi="Times New Roman" w:cs="Times New Roman"/>
          <w:sz w:val="28"/>
          <w:szCs w:val="28"/>
        </w:rPr>
        <w:t>сорегулированием</w:t>
      </w:r>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 xml:space="preserve">страхи </w:t>
      </w:r>
      <w:r w:rsidR="00E83BB9" w:rsidRPr="00BC37B7">
        <w:rPr>
          <w:rFonts w:ascii="Times New Roman" w:hAnsi="Times New Roman" w:cs="Times New Roman"/>
          <w:sz w:val="28"/>
          <w:szCs w:val="28"/>
        </w:rPr>
        <w:lastRenderedPageBreak/>
        <w:t>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(сорегулирования)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фрэш)</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наличие всего спектра продукции, что достигается только многоформатной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многоформатную</w:t>
      </w:r>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фрэша,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r w:rsidR="00760119" w:rsidRPr="00BC37B7">
        <w:rPr>
          <w:rFonts w:ascii="Times New Roman" w:hAnsi="Times New Roman" w:cs="Times New Roman"/>
          <w:sz w:val="28"/>
          <w:szCs w:val="28"/>
        </w:rPr>
        <w:t xml:space="preserve">фрэшем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r w:rsidR="00FE3811" w:rsidRPr="00C513E3">
        <w:rPr>
          <w:rFonts w:ascii="Times New Roman" w:hAnsi="Times New Roman" w:cs="Times New Roman"/>
          <w:sz w:val="28"/>
          <w:szCs w:val="28"/>
          <w:lang w:val="en-US"/>
        </w:rPr>
        <w:t>Mercasa</w:t>
      </w:r>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r w:rsidR="007D6EE5" w:rsidRPr="00C513E3">
        <w:rPr>
          <w:rFonts w:ascii="Times New Roman" w:hAnsi="Times New Roman" w:cs="Times New Roman"/>
          <w:sz w:val="28"/>
          <w:szCs w:val="28"/>
          <w:lang w:val="en-US"/>
        </w:rPr>
        <w:t>Mercamadrid</w:t>
      </w:r>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r w:rsidR="0093295A" w:rsidRPr="00BC37B7">
        <w:rPr>
          <w:rFonts w:ascii="Times New Roman" w:hAnsi="Times New Roman" w:cs="Times New Roman"/>
          <w:sz w:val="28"/>
          <w:szCs w:val="28"/>
          <w:lang w:val="en-US"/>
        </w:rPr>
        <w:t>Mercasa</w:t>
      </w:r>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r w:rsidR="00480D7C" w:rsidRPr="00BC37B7">
        <w:rPr>
          <w:rFonts w:ascii="Times New Roman" w:hAnsi="Times New Roman" w:cs="Times New Roman"/>
          <w:sz w:val="28"/>
          <w:szCs w:val="28"/>
          <w:lang w:val="en-US"/>
        </w:rPr>
        <w:t>Semmaris</w:t>
      </w:r>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r w:rsidR="00557F1C" w:rsidRPr="00BC37B7">
        <w:rPr>
          <w:rFonts w:ascii="Times New Roman" w:hAnsi="Times New Roman" w:cs="Times New Roman"/>
          <w:sz w:val="28"/>
          <w:szCs w:val="28"/>
          <w:lang w:val="en-US"/>
        </w:rPr>
        <w:t>Rungis</w:t>
      </w:r>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Валь-де-Марн</w:t>
      </w:r>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w:t>
      </w:r>
      <w:r w:rsidR="002F61F1" w:rsidRPr="00BC37B7">
        <w:rPr>
          <w:rFonts w:ascii="Times New Roman" w:hAnsi="Times New Roman" w:cs="Times New Roman"/>
          <w:sz w:val="28"/>
          <w:szCs w:val="28"/>
        </w:rPr>
        <w:lastRenderedPageBreak/>
        <w:t xml:space="preserve">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r w:rsidR="006C4AE3" w:rsidRPr="00BC37B7">
        <w:rPr>
          <w:rFonts w:ascii="Times New Roman" w:hAnsi="Times New Roman" w:cs="Times New Roman"/>
          <w:sz w:val="28"/>
          <w:szCs w:val="28"/>
          <w:lang w:val="en-US"/>
        </w:rPr>
        <w:t>Mercasa</w:t>
      </w:r>
      <w:r w:rsidR="006C4AE3" w:rsidRPr="00BC37B7">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r w:rsidR="008272FD" w:rsidRPr="00BC37B7">
        <w:rPr>
          <w:rFonts w:ascii="Times New Roman" w:hAnsi="Times New Roman" w:cs="Times New Roman"/>
          <w:sz w:val="28"/>
          <w:szCs w:val="28"/>
          <w:lang w:val="en-US"/>
        </w:rPr>
        <w:t>Mercamadrid</w:t>
      </w:r>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Барселонский рынок </w:t>
      </w:r>
      <w:r w:rsidR="003864E6" w:rsidRPr="00C513E3">
        <w:rPr>
          <w:rFonts w:ascii="Times New Roman" w:hAnsi="Times New Roman" w:cs="Times New Roman"/>
          <w:sz w:val="28"/>
          <w:szCs w:val="28"/>
          <w:lang w:val="en-US"/>
        </w:rPr>
        <w:t>Mercabarna</w:t>
      </w:r>
      <w:r w:rsidR="003864E6" w:rsidRPr="00C513E3">
        <w:rPr>
          <w:rFonts w:ascii="Times New Roman" w:hAnsi="Times New Roman" w:cs="Times New Roman"/>
          <w:sz w:val="28"/>
          <w:szCs w:val="28"/>
        </w:rPr>
        <w:t xml:space="preserve"> и мадридский </w:t>
      </w:r>
      <w:r w:rsidR="003864E6" w:rsidRPr="00C513E3">
        <w:rPr>
          <w:rFonts w:ascii="Times New Roman" w:hAnsi="Times New Roman" w:cs="Times New Roman"/>
          <w:sz w:val="28"/>
          <w:szCs w:val="28"/>
          <w:lang w:val="en-US"/>
        </w:rPr>
        <w:t>Mercamadrid</w:t>
      </w:r>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w:t>
      </w:r>
      <w:r w:rsidR="002C5E56" w:rsidRPr="00BC37B7">
        <w:rPr>
          <w:rFonts w:ascii="Times New Roman" w:hAnsi="Times New Roman" w:cs="Times New Roman"/>
          <w:sz w:val="28"/>
          <w:szCs w:val="28"/>
        </w:rPr>
        <w:lastRenderedPageBreak/>
        <w:t xml:space="preserve">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w:t>
      </w:r>
      <w:r w:rsidRPr="00342075">
        <w:rPr>
          <w:rFonts w:ascii="Times New Roman" w:hAnsi="Times New Roman" w:cs="Times New Roman"/>
          <w:sz w:val="28"/>
          <w:szCs w:val="28"/>
        </w:rPr>
        <w:lastRenderedPageBreak/>
        <w:t xml:space="preserve">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w:t>
      </w:r>
      <w:r w:rsidR="00A17ED2" w:rsidRPr="00450D33">
        <w:rPr>
          <w:rFonts w:ascii="Times New Roman" w:hAnsi="Times New Roman" w:cs="Times New Roman"/>
          <w:sz w:val="28"/>
          <w:szCs w:val="28"/>
        </w:rPr>
        <w:lastRenderedPageBreak/>
        <w:t xml:space="preserve">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xml:space="preserve">, снятие излишних лицензионных требований к организациям и помещениям для осуществления розничной продажи алкогольной продукции, введение лицензий на </w:t>
      </w:r>
      <w:r w:rsidRPr="00C513E3">
        <w:rPr>
          <w:rFonts w:ascii="Times New Roman" w:hAnsi="Times New Roman" w:cs="Times New Roman"/>
          <w:sz w:val="28"/>
          <w:szCs w:val="28"/>
        </w:rPr>
        <w:lastRenderedPageBreak/>
        <w:t>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w:t>
      </w:r>
      <w:r w:rsidRPr="00342075">
        <w:rPr>
          <w:rFonts w:ascii="Times New Roman" w:hAnsi="Times New Roman" w:cs="Times New Roman"/>
          <w:sz w:val="28"/>
          <w:szCs w:val="28"/>
        </w:rPr>
        <w:lastRenderedPageBreak/>
        <w:t>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 xml:space="preserve">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w:t>
      </w:r>
      <w:r w:rsidRPr="00342075">
        <w:rPr>
          <w:rFonts w:ascii="Times New Roman" w:hAnsi="Times New Roman" w:cs="Times New Roman"/>
          <w:sz w:val="28"/>
          <w:szCs w:val="28"/>
        </w:rPr>
        <w:lastRenderedPageBreak/>
        <w:t>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r w:rsidRPr="00342075">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r w:rsidRPr="00342075">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6" w:name="100179"/>
      <w:bookmarkEnd w:id="76"/>
      <w:r w:rsidRPr="00342075">
        <w:rPr>
          <w:rFonts w:ascii="Times New Roman" w:hAnsi="Times New Roman" w:cs="Times New Roman"/>
          <w:sz w:val="28"/>
          <w:szCs w:val="28"/>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lastRenderedPageBreak/>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а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342075">
        <w:rPr>
          <w:rFonts w:ascii="Times New Roman" w:hAnsi="Times New Roman" w:cs="Times New Roman"/>
          <w:sz w:val="28"/>
          <w:szCs w:val="28"/>
        </w:rPr>
        <w:t>В этой связи Минпромторгом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Минпромторга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w:t>
      </w:r>
      <w:r w:rsidRPr="00342075">
        <w:rPr>
          <w:rFonts w:ascii="Times New Roman" w:hAnsi="Times New Roman" w:cs="Times New Roman"/>
          <w:sz w:val="28"/>
          <w:szCs w:val="28"/>
        </w:rPr>
        <w:lastRenderedPageBreak/>
        <w:t xml:space="preserve">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 xml:space="preserve">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w:t>
      </w:r>
      <w:r w:rsidRPr="00342075">
        <w:rPr>
          <w:rFonts w:ascii="Times New Roman" w:hAnsi="Times New Roman" w:cs="Times New Roman"/>
          <w:sz w:val="28"/>
          <w:szCs w:val="28"/>
        </w:rPr>
        <w:lastRenderedPageBreak/>
        <w:t>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или иных коммуникационных сетях. При этом, платежи, доставка товара или оказание услуги могут осуществляться как online, так и offline.</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lastRenderedPageBreak/>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(маркетплейс)</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4"/>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4C" w:rsidRDefault="008C324C" w:rsidP="00207BF3">
      <w:pPr>
        <w:spacing w:after="0" w:line="240" w:lineRule="auto"/>
      </w:pPr>
      <w:r>
        <w:separator/>
      </w:r>
    </w:p>
  </w:endnote>
  <w:endnote w:type="continuationSeparator" w:id="0">
    <w:p w:rsidR="008C324C" w:rsidRDefault="008C324C"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84157A">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4C" w:rsidRDefault="008C324C" w:rsidP="00207BF3">
      <w:pPr>
        <w:spacing w:after="0" w:line="240" w:lineRule="auto"/>
      </w:pPr>
      <w:r>
        <w:separator/>
      </w:r>
    </w:p>
  </w:footnote>
  <w:footnote w:type="continuationSeparator" w:id="0">
    <w:p w:rsidR="008C324C" w:rsidRDefault="008C324C"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4C22"/>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7A"/>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BA241-0CA4-41BB-8943-B17E0655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Екатерина Васильевна Шарова</cp:lastModifiedBy>
  <cp:revision>2</cp:revision>
  <cp:lastPrinted>2019-08-16T07:41:00Z</cp:lastPrinted>
  <dcterms:created xsi:type="dcterms:W3CDTF">2019-11-07T13:21:00Z</dcterms:created>
  <dcterms:modified xsi:type="dcterms:W3CDTF">2019-11-07T13:21:00Z</dcterms:modified>
</cp:coreProperties>
</file>